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>附件一、各系『研究發表積分</w:t>
      </w:r>
      <w:proofErr w:type="gramStart"/>
      <w:r w:rsidRPr="0076246F">
        <w:rPr>
          <w:rFonts w:ascii="標楷體" w:eastAsia="標楷體" w:hAnsi="標楷體" w:hint="eastAsia"/>
        </w:rPr>
        <w:t>採</w:t>
      </w:r>
      <w:proofErr w:type="gramEnd"/>
      <w:r w:rsidRPr="0076246F">
        <w:rPr>
          <w:rFonts w:ascii="標楷體" w:eastAsia="標楷體" w:hAnsi="標楷體" w:hint="eastAsia"/>
        </w:rPr>
        <w:t>計等級』參考規範</w:t>
      </w:r>
    </w:p>
    <w:p w:rsidR="003F20DE" w:rsidRPr="00A40FCD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>研究發表共分為『專門著作』、『</w:t>
      </w:r>
      <w:r w:rsidRPr="0076246F">
        <w:rPr>
          <w:rFonts w:ascii="標楷體" w:eastAsia="標楷體" w:hAnsi="標楷體" w:hint="eastAsia"/>
          <w:szCs w:val="24"/>
        </w:rPr>
        <w:t>作品、成就證明或技術報告</w:t>
      </w:r>
      <w:r w:rsidRPr="0076246F">
        <w:rPr>
          <w:rFonts w:ascii="標楷體" w:eastAsia="標楷體" w:hAnsi="標楷體" w:hint="eastAsia"/>
        </w:rPr>
        <w:t>』兩類：</w:t>
      </w: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>（一）、『專門著作』另分為學術論文及專書兩類</w:t>
      </w: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1、以學術論文發表之等級分為五級，由各系提出後，經院教評會認可：</w:t>
      </w:r>
    </w:p>
    <w:p w:rsidR="003F20DE" w:rsidRPr="0076246F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Ａ</w:t>
      </w:r>
      <w:proofErr w:type="gramEnd"/>
      <w:r w:rsidRPr="0076246F">
        <w:rPr>
          <w:rFonts w:ascii="標楷體" w:eastAsia="標楷體" w:hAnsi="標楷體" w:hint="eastAsia"/>
        </w:rPr>
        <w:t>類：國內外期刊在SCI，SSCI，EI，A</w:t>
      </w:r>
      <w:proofErr w:type="gramStart"/>
      <w:r w:rsidRPr="0076246F">
        <w:rPr>
          <w:rFonts w:ascii="標楷體" w:eastAsia="標楷體" w:hAnsi="標楷體" w:hint="eastAsia"/>
        </w:rPr>
        <w:t>＆</w:t>
      </w:r>
      <w:proofErr w:type="gramEnd"/>
      <w:r w:rsidRPr="0076246F">
        <w:rPr>
          <w:rFonts w:ascii="標楷體" w:eastAsia="標楷體" w:hAnsi="標楷體" w:hint="eastAsia"/>
        </w:rPr>
        <w:t>HCI登錄者，TSSCI，</w:t>
      </w:r>
      <w:r w:rsidRPr="0076246F">
        <w:t>THCI Core</w:t>
      </w:r>
      <w:r w:rsidRPr="0076246F">
        <w:rPr>
          <w:rFonts w:ascii="標楷體" w:eastAsia="標楷體" w:hAnsi="標楷體" w:hint="eastAsia"/>
        </w:rPr>
        <w:t>，國科會認定之優良期刊，或其他經院評會審查通過為A類之期刊。每篇（項）5分</w:t>
      </w: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Ｂ</w:t>
      </w:r>
      <w:proofErr w:type="gramEnd"/>
      <w:r w:rsidRPr="0076246F">
        <w:rPr>
          <w:rFonts w:ascii="標楷體" w:eastAsia="標楷體" w:hAnsi="標楷體" w:hint="eastAsia"/>
        </w:rPr>
        <w:t>類：國外有審查制度之外文學術期刊。每篇（項）4分</w:t>
      </w:r>
    </w:p>
    <w:p w:rsidR="003F20DE" w:rsidRPr="0076246F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Ｃ</w:t>
      </w:r>
      <w:proofErr w:type="gramEnd"/>
      <w:r w:rsidRPr="0076246F">
        <w:rPr>
          <w:rFonts w:ascii="標楷體" w:eastAsia="標楷體" w:hAnsi="標楷體" w:hint="eastAsia"/>
        </w:rPr>
        <w:t>類：學會學術期刊，國科會各學門期刊排名前三等級之期刊。每篇（項）3分</w:t>
      </w:r>
    </w:p>
    <w:p w:rsidR="003F20DE" w:rsidRPr="0076246F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Ｄ</w:t>
      </w:r>
      <w:proofErr w:type="gramEnd"/>
      <w:r w:rsidRPr="0076246F">
        <w:rPr>
          <w:rFonts w:ascii="標楷體" w:eastAsia="標楷體" w:hAnsi="標楷體" w:hint="eastAsia"/>
        </w:rPr>
        <w:t xml:space="preserve">類：國內其他有評審制度之學術期刊，國內外經審查之學術專書章節。每篇（項）2分   </w:t>
      </w: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Ｅ</w:t>
      </w:r>
      <w:proofErr w:type="gramEnd"/>
      <w:r w:rsidRPr="0076246F">
        <w:rPr>
          <w:rFonts w:ascii="標楷體" w:eastAsia="標楷體" w:hAnsi="標楷體" w:hint="eastAsia"/>
        </w:rPr>
        <w:t>類：具審查制度研討會論文全文。每篇（項）1分</w:t>
      </w: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</w:p>
    <w:p w:rsidR="003F20DE" w:rsidRPr="0076246F" w:rsidRDefault="003F20DE" w:rsidP="003F20DE">
      <w:pPr>
        <w:snapToGrid w:val="0"/>
        <w:ind w:leftChars="325" w:left="78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>以上發表論文，另依作者人數及排名計算加權指數，單一作者之倍率為1.2，第一作者或通訊作者為1，第二及第</w:t>
      </w:r>
      <w:proofErr w:type="gramStart"/>
      <w:r w:rsidRPr="0076246F">
        <w:rPr>
          <w:rFonts w:ascii="標楷體" w:eastAsia="標楷體" w:hAnsi="標楷體" w:hint="eastAsia"/>
        </w:rPr>
        <w:t>三</w:t>
      </w:r>
      <w:proofErr w:type="gramEnd"/>
      <w:r w:rsidRPr="0076246F">
        <w:rPr>
          <w:rFonts w:ascii="標楷體" w:eastAsia="標楷體" w:hAnsi="標楷體" w:hint="eastAsia"/>
        </w:rPr>
        <w:t>作者分別為0.6及0.2，第四作者以後為0.1。</w:t>
      </w:r>
    </w:p>
    <w:p w:rsidR="003F20DE" w:rsidRPr="0076246F" w:rsidRDefault="003F20DE" w:rsidP="003F20DE">
      <w:pPr>
        <w:snapToGrid w:val="0"/>
        <w:ind w:leftChars="-100" w:left="480" w:hangingChars="300" w:hanging="72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2、符合教育部規定學術專書，並由具審查制度學術單位出版之個人研究專書：</w:t>
      </w:r>
    </w:p>
    <w:p w:rsidR="003F20DE" w:rsidRPr="0076246F" w:rsidRDefault="003F20DE" w:rsidP="003F20DE">
      <w:pPr>
        <w:snapToGrid w:val="0"/>
        <w:ind w:leftChars="225" w:left="54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>需出具該出版單位審查辦法或書函，其計分等級依各專業考量分為五級，依序為</w:t>
      </w:r>
      <w:proofErr w:type="gramStart"/>
      <w:r w:rsidRPr="0076246F">
        <w:rPr>
          <w:rFonts w:ascii="標楷體" w:eastAsia="標楷體" w:hAnsi="標楷體" w:hint="eastAsia"/>
        </w:rPr>
        <w:t>Ａ</w:t>
      </w:r>
      <w:proofErr w:type="gramEnd"/>
      <w:r w:rsidRPr="0076246F">
        <w:rPr>
          <w:rFonts w:ascii="標楷體" w:eastAsia="標楷體" w:hAnsi="標楷體" w:hint="eastAsia"/>
        </w:rPr>
        <w:t>類為八萬字以上者，</w:t>
      </w:r>
      <w:proofErr w:type="gramStart"/>
      <w:r w:rsidRPr="0076246F">
        <w:rPr>
          <w:rFonts w:ascii="標楷體" w:eastAsia="標楷體" w:hAnsi="標楷體" w:hint="eastAsia"/>
        </w:rPr>
        <w:t>Ｂ</w:t>
      </w:r>
      <w:proofErr w:type="gramEnd"/>
      <w:r w:rsidRPr="0076246F">
        <w:rPr>
          <w:rFonts w:ascii="標楷體" w:eastAsia="標楷體" w:hAnsi="標楷體" w:hint="eastAsia"/>
        </w:rPr>
        <w:t>類為七萬字以上者，</w:t>
      </w:r>
      <w:proofErr w:type="gramStart"/>
      <w:r w:rsidRPr="0076246F">
        <w:rPr>
          <w:rFonts w:ascii="標楷體" w:eastAsia="標楷體" w:hAnsi="標楷體" w:hint="eastAsia"/>
        </w:rPr>
        <w:t>Ｃ</w:t>
      </w:r>
      <w:proofErr w:type="gramEnd"/>
      <w:r w:rsidRPr="0076246F">
        <w:rPr>
          <w:rFonts w:ascii="標楷體" w:eastAsia="標楷體" w:hAnsi="標楷體" w:hint="eastAsia"/>
        </w:rPr>
        <w:t>類為六萬字以上者，</w:t>
      </w:r>
      <w:proofErr w:type="gramStart"/>
      <w:r w:rsidRPr="0076246F">
        <w:rPr>
          <w:rFonts w:ascii="標楷體" w:eastAsia="標楷體" w:hAnsi="標楷體" w:hint="eastAsia"/>
        </w:rPr>
        <w:t>Ｄ</w:t>
      </w:r>
      <w:proofErr w:type="gramEnd"/>
      <w:r w:rsidRPr="0076246F">
        <w:rPr>
          <w:rFonts w:ascii="標楷體" w:eastAsia="標楷體" w:hAnsi="標楷體" w:hint="eastAsia"/>
        </w:rPr>
        <w:t>類為五萬字以上者，</w:t>
      </w:r>
      <w:proofErr w:type="gramStart"/>
      <w:r w:rsidRPr="0076246F">
        <w:rPr>
          <w:rFonts w:ascii="標楷體" w:eastAsia="標楷體" w:hAnsi="標楷體" w:hint="eastAsia"/>
        </w:rPr>
        <w:t>Ｅ</w:t>
      </w:r>
      <w:proofErr w:type="gramEnd"/>
      <w:r w:rsidRPr="0076246F">
        <w:rPr>
          <w:rFonts w:ascii="標楷體" w:eastAsia="標楷體" w:hAnsi="標楷體" w:hint="eastAsia"/>
        </w:rPr>
        <w:t>類為五萬字以下者。由系教評會審查後，</w:t>
      </w:r>
      <w:proofErr w:type="gramStart"/>
      <w:r w:rsidRPr="0076246F">
        <w:rPr>
          <w:rFonts w:ascii="標楷體" w:eastAsia="標楷體" w:hAnsi="標楷體" w:hint="eastAsia"/>
        </w:rPr>
        <w:t>交院教</w:t>
      </w:r>
      <w:proofErr w:type="gramEnd"/>
      <w:r w:rsidRPr="0076246F">
        <w:rPr>
          <w:rFonts w:ascii="標楷體" w:eastAsia="標楷體" w:hAnsi="標楷體" w:hint="eastAsia"/>
        </w:rPr>
        <w:t xml:space="preserve">評會審定之。   </w:t>
      </w:r>
    </w:p>
    <w:p w:rsidR="003F20DE" w:rsidRPr="0076246F" w:rsidRDefault="003F20DE" w:rsidP="003F20DE">
      <w:pPr>
        <w:snapToGrid w:val="0"/>
        <w:ind w:left="-181"/>
        <w:jc w:val="both"/>
        <w:rPr>
          <w:rFonts w:ascii="標楷體" w:eastAsia="標楷體" w:hAnsi="標楷體"/>
        </w:rPr>
      </w:pPr>
    </w:p>
    <w:p w:rsidR="003F20DE" w:rsidRPr="0076246F" w:rsidRDefault="003F20DE" w:rsidP="003F20DE">
      <w:pPr>
        <w:snapToGrid w:val="0"/>
        <w:ind w:leftChars="-100" w:left="480" w:hangingChars="300" w:hanging="72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>（二）、以</w:t>
      </w:r>
      <w:r w:rsidRPr="0076246F">
        <w:rPr>
          <w:rFonts w:ascii="標楷體" w:eastAsia="標楷體" w:hAnsi="標楷體" w:hint="eastAsia"/>
          <w:szCs w:val="24"/>
        </w:rPr>
        <w:t>作品、成就證明或技術報告</w:t>
      </w:r>
      <w:r w:rsidRPr="0076246F">
        <w:rPr>
          <w:rFonts w:ascii="標楷體" w:eastAsia="標楷體" w:hAnsi="標楷體" w:hint="eastAsia"/>
        </w:rPr>
        <w:t>之等級分為四類，相關展覽種類由各系提出，經院教評會認可：</w:t>
      </w:r>
    </w:p>
    <w:p w:rsidR="003F20DE" w:rsidRPr="0076246F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Ａ</w:t>
      </w:r>
      <w:proofErr w:type="gramEnd"/>
      <w:r w:rsidRPr="0076246F">
        <w:rPr>
          <w:rFonts w:ascii="標楷體" w:eastAsia="標楷體" w:hAnsi="標楷體" w:hint="eastAsia"/>
        </w:rPr>
        <w:t>類：國際性大型展覽獲佳作以上者；國內大型展覽獲前三名者；國際設計年鑑經審查登錄者。每項5分</w:t>
      </w:r>
    </w:p>
    <w:p w:rsidR="003F20DE" w:rsidRPr="0076246F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　Ｂ類：國際性大型展覽受邀參展或經審查入選者；國內大型展覽獲佳作或優選者；國內公立美術館、文化中心受邀個展者或申請個展經審查通過者、國</w:t>
      </w:r>
      <w:bookmarkStart w:id="0" w:name="_GoBack"/>
      <w:bookmarkEnd w:id="0"/>
      <w:r w:rsidRPr="0076246F">
        <w:rPr>
          <w:rFonts w:ascii="標楷體" w:eastAsia="標楷體" w:hAnsi="標楷體" w:hint="eastAsia"/>
        </w:rPr>
        <w:t>內設計年鑑經審查登錄者。每項3分</w:t>
      </w:r>
    </w:p>
    <w:p w:rsidR="003F20DE" w:rsidRPr="0076246F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Ｃ</w:t>
      </w:r>
      <w:proofErr w:type="gramEnd"/>
      <w:r w:rsidRPr="0076246F">
        <w:rPr>
          <w:rFonts w:ascii="標楷體" w:eastAsia="標楷體" w:hAnsi="標楷體" w:hint="eastAsia"/>
        </w:rPr>
        <w:t>類：國內大型展覽受邀參展或經審查入選者。每項2分</w:t>
      </w:r>
    </w:p>
    <w:p w:rsidR="00142A3A" w:rsidRPr="003F20DE" w:rsidRDefault="003F20DE" w:rsidP="003F20DE">
      <w:pPr>
        <w:snapToGrid w:val="0"/>
        <w:ind w:leftChars="-100" w:left="1320" w:hangingChars="650" w:hanging="1560"/>
        <w:jc w:val="both"/>
        <w:rPr>
          <w:rFonts w:ascii="標楷體" w:eastAsia="標楷體" w:hAnsi="標楷體" w:hint="eastAsia"/>
        </w:rPr>
      </w:pPr>
      <w:r w:rsidRPr="0076246F">
        <w:rPr>
          <w:rFonts w:ascii="標楷體" w:eastAsia="標楷體" w:hAnsi="標楷體" w:hint="eastAsia"/>
        </w:rPr>
        <w:t xml:space="preserve">        </w:t>
      </w:r>
      <w:proofErr w:type="gramStart"/>
      <w:r w:rsidRPr="0076246F">
        <w:rPr>
          <w:rFonts w:ascii="標楷體" w:eastAsia="標楷體" w:hAnsi="標楷體" w:hint="eastAsia"/>
        </w:rPr>
        <w:t>Ｄ</w:t>
      </w:r>
      <w:proofErr w:type="gramEnd"/>
      <w:r w:rsidRPr="0076246F">
        <w:rPr>
          <w:rFonts w:ascii="標楷體" w:eastAsia="標楷體" w:hAnsi="標楷體" w:hint="eastAsia"/>
        </w:rPr>
        <w:t xml:space="preserve">類：其他國內一般性展覽受邀參展或經審查入選者。每項1分  </w:t>
      </w:r>
    </w:p>
    <w:sectPr w:rsidR="00142A3A" w:rsidRPr="003F20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DE"/>
    <w:rsid w:val="00142A3A"/>
    <w:rsid w:val="003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B128-92D0-4BE3-AA65-EA1DFEE2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D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簡沛娟</dc:creator>
  <cp:keywords/>
  <dc:description/>
  <cp:lastModifiedBy>簡沛娟</cp:lastModifiedBy>
  <cp:revision>1</cp:revision>
  <dcterms:created xsi:type="dcterms:W3CDTF">2018-06-15T02:53:00Z</dcterms:created>
  <dcterms:modified xsi:type="dcterms:W3CDTF">2018-06-15T03:01:00Z</dcterms:modified>
</cp:coreProperties>
</file>